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3D" w:rsidRPr="00DA183D" w:rsidRDefault="00DA183D" w:rsidP="00DA183D">
      <w:pPr>
        <w:keepNext/>
        <w:ind w:left="4395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A18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Приложение №</w:t>
      </w:r>
      <w:r w:rsidR="00BB26B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5</w:t>
      </w:r>
    </w:p>
    <w:p w:rsidR="00DA183D" w:rsidRPr="00DA183D" w:rsidRDefault="00DA183D" w:rsidP="00DA183D">
      <w:pPr>
        <w:keepNext/>
        <w:ind w:left="4395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A18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к методическим материалам </w:t>
      </w:r>
    </w:p>
    <w:p w:rsidR="00DA183D" w:rsidRPr="00DA183D" w:rsidRDefault="00DA183D" w:rsidP="00DA183D">
      <w:pPr>
        <w:keepNext/>
        <w:ind w:left="4394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A18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«Территориальное общественное</w:t>
      </w:r>
    </w:p>
    <w:p w:rsidR="00DA183D" w:rsidRPr="00DA183D" w:rsidRDefault="00DA183D" w:rsidP="00DA183D">
      <w:pPr>
        <w:keepNext/>
        <w:ind w:left="4394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A18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самоуправление»</w:t>
      </w:r>
    </w:p>
    <w:p w:rsidR="00DA183D" w:rsidRDefault="00DA183D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A183D" w:rsidRDefault="00DA183D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F0373" w:rsidRPr="00DA183D" w:rsidRDefault="000F0373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 w:rsidRPr="00DA183D">
        <w:rPr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РФ от 11 июля 2012 г. № 705</w:t>
      </w:r>
      <w:r w:rsidRPr="00DA183D">
        <w:rPr>
          <w:rFonts w:ascii="Times New Roman" w:hAnsi="Times New Roman" w:cs="Times New Roman"/>
          <w:color w:val="000000"/>
          <w:sz w:val="28"/>
          <w:szCs w:val="28"/>
        </w:rPr>
        <w:br/>
        <w:t>“Об утверждении Положения о федеральном государственном надзоре за деятельностью некоммерческих организаций”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83D">
        <w:rPr>
          <w:rFonts w:ascii="Times New Roman" w:hAnsi="Times New Roman" w:cs="Times New Roman"/>
          <w:sz w:val="28"/>
          <w:szCs w:val="28"/>
        </w:rPr>
        <w:t>В соответствии с Федеральным законом “О некоммерческих организациях”</w:t>
      </w:r>
      <w:r w:rsidR="001F7FFB" w:rsidRPr="00DA183D">
        <w:rPr>
          <w:rFonts w:ascii="Times New Roman" w:hAnsi="Times New Roman" w:cs="Times New Roman"/>
          <w:sz w:val="28"/>
          <w:szCs w:val="28"/>
        </w:rPr>
        <w:t xml:space="preserve"> </w:t>
      </w:r>
      <w:r w:rsidRPr="00DA183D"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постановляет: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83D">
        <w:rPr>
          <w:rFonts w:ascii="Times New Roman" w:hAnsi="Times New Roman" w:cs="Times New Roman"/>
          <w:sz w:val="28"/>
          <w:szCs w:val="28"/>
        </w:rPr>
        <w:t>Утвердить прилагаемое Положение о федеральном государственном надзоре за деятельностью некоммерческих организаций.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804"/>
        <w:gridCol w:w="3401"/>
      </w:tblGrid>
      <w:tr w:rsidR="000F0373" w:rsidRPr="00DA183D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73" w:rsidRPr="00DA183D" w:rsidRDefault="000F0373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A183D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</w:t>
            </w:r>
            <w:r w:rsidRPr="00DA183D">
              <w:rPr>
                <w:rFonts w:ascii="Times New Roman" w:hAnsi="Times New Roman" w:cs="Times New Roman"/>
                <w:sz w:val="28"/>
                <w:szCs w:val="28"/>
              </w:rPr>
              <w:br/>
              <w:t>Российской Федерации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373" w:rsidRPr="00DA183D" w:rsidRDefault="000F0373">
            <w:pPr>
              <w:pStyle w:val="af9"/>
              <w:rPr>
                <w:rFonts w:ascii="Times New Roman" w:hAnsi="Times New Roman" w:cs="Times New Roman"/>
                <w:sz w:val="28"/>
                <w:szCs w:val="28"/>
              </w:rPr>
            </w:pPr>
            <w:r w:rsidRPr="00DA183D">
              <w:rPr>
                <w:rFonts w:ascii="Times New Roman" w:hAnsi="Times New Roman" w:cs="Times New Roman"/>
                <w:sz w:val="28"/>
                <w:szCs w:val="28"/>
              </w:rPr>
              <w:t>Д.Медведев</w:t>
            </w:r>
          </w:p>
        </w:tc>
      </w:tr>
    </w:tbl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0373" w:rsidRPr="00DA183D" w:rsidRDefault="000F0373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000"/>
      <w:r w:rsidRPr="00DA183D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  <w:r w:rsidRPr="00DA183D">
        <w:rPr>
          <w:rFonts w:ascii="Times New Roman" w:hAnsi="Times New Roman" w:cs="Times New Roman"/>
          <w:color w:val="000000"/>
          <w:sz w:val="28"/>
          <w:szCs w:val="28"/>
        </w:rPr>
        <w:br/>
        <w:t>о федеральном государственном надзоре за деятельностью некоммерческих организаций</w:t>
      </w:r>
      <w:r w:rsidRPr="00DA183D">
        <w:rPr>
          <w:rFonts w:ascii="Times New Roman" w:hAnsi="Times New Roman" w:cs="Times New Roman"/>
          <w:color w:val="000000"/>
          <w:sz w:val="28"/>
          <w:szCs w:val="28"/>
        </w:rPr>
        <w:br/>
        <w:t>(утв. постановлением Правительства РФ от 11 июля 2012 г. № 705)</w:t>
      </w:r>
    </w:p>
    <w:bookmarkEnd w:id="0"/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DA183D">
        <w:rPr>
          <w:rFonts w:ascii="Times New Roman" w:hAnsi="Times New Roman" w:cs="Times New Roman"/>
          <w:sz w:val="28"/>
          <w:szCs w:val="28"/>
        </w:rPr>
        <w:t>1. Настоящее Положение устанавливает порядок осуществления федерального государственного надзора за деятельностью некоммерческих организаций (далее - государственный надзор).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1"/>
      <w:r w:rsidRPr="00DA183D">
        <w:rPr>
          <w:rFonts w:ascii="Times New Roman" w:hAnsi="Times New Roman" w:cs="Times New Roman"/>
          <w:sz w:val="28"/>
          <w:szCs w:val="28"/>
        </w:rPr>
        <w:t>2. Задачами государственного надзора являются предупреждение, выявление и пресечение нарушений некоммерческими организациями требований законодательства Российской Федерации в сфере деятельности некоммерческих организаций.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"/>
      <w:bookmarkEnd w:id="2"/>
      <w:r w:rsidRPr="00DA183D">
        <w:rPr>
          <w:rFonts w:ascii="Times New Roman" w:hAnsi="Times New Roman" w:cs="Times New Roman"/>
          <w:sz w:val="28"/>
          <w:szCs w:val="28"/>
        </w:rPr>
        <w:t>3. Государственный надзор осуществляется Министерством юстиции Российской Федерации и его территориальными органами (далее - органы государственного надзора).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"/>
      <w:bookmarkEnd w:id="3"/>
      <w:r w:rsidRPr="00DA183D">
        <w:rPr>
          <w:rFonts w:ascii="Times New Roman" w:hAnsi="Times New Roman" w:cs="Times New Roman"/>
          <w:sz w:val="28"/>
          <w:szCs w:val="28"/>
        </w:rPr>
        <w:t>4. К отношениям, связанным с осуществлением государственного надзора, организацией и проведением проверок некоммерческих организаций, применяются положения Федерального закона “О защите прав юридических лиц и индивидуальных предпринимателей при проведении государственного контроля (надзора) и муниципального контроля”</w:t>
      </w:r>
      <w:r w:rsidR="00242D3B" w:rsidRPr="00DA183D">
        <w:rPr>
          <w:rFonts w:ascii="Times New Roman" w:hAnsi="Times New Roman" w:cs="Times New Roman"/>
          <w:sz w:val="28"/>
          <w:szCs w:val="28"/>
        </w:rPr>
        <w:t xml:space="preserve"> </w:t>
      </w:r>
      <w:r w:rsidRPr="00DA183D">
        <w:rPr>
          <w:rFonts w:ascii="Times New Roman" w:hAnsi="Times New Roman" w:cs="Times New Roman"/>
          <w:sz w:val="28"/>
          <w:szCs w:val="28"/>
        </w:rPr>
        <w:t>с учетом особенностей организации и проведения проверок, установленных Федеральным законом “О некоммерческих организациях”.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5"/>
      <w:bookmarkEnd w:id="4"/>
      <w:r w:rsidRPr="00DA183D">
        <w:rPr>
          <w:rFonts w:ascii="Times New Roman" w:hAnsi="Times New Roman" w:cs="Times New Roman"/>
          <w:sz w:val="28"/>
          <w:szCs w:val="28"/>
        </w:rPr>
        <w:t xml:space="preserve">5. Государственный надзор осуществляется посредством проведения плановых и внеплановых документарных и выездных проверок соблюдения некоммерческими </w:t>
      </w:r>
      <w:r w:rsidRPr="00DA183D">
        <w:rPr>
          <w:rFonts w:ascii="Times New Roman" w:hAnsi="Times New Roman" w:cs="Times New Roman"/>
          <w:sz w:val="28"/>
          <w:szCs w:val="28"/>
        </w:rPr>
        <w:lastRenderedPageBreak/>
        <w:t>организациями требований, установленных Федеральным законом “О некоммерческих организациях”, а также выполнения предупреждений (представлений) должностных лиц органов государственного надзора об устранении выявленных нарушений указанных требований.</w:t>
      </w:r>
    </w:p>
    <w:bookmarkEnd w:id="5"/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83D">
        <w:rPr>
          <w:rFonts w:ascii="Times New Roman" w:hAnsi="Times New Roman" w:cs="Times New Roman"/>
          <w:sz w:val="28"/>
          <w:szCs w:val="28"/>
        </w:rPr>
        <w:t>Плановые проверки проводятся в соответствии с ежегодными планами проведения таких проверок.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83D">
        <w:rPr>
          <w:rFonts w:ascii="Times New Roman" w:hAnsi="Times New Roman" w:cs="Times New Roman"/>
          <w:sz w:val="28"/>
          <w:szCs w:val="28"/>
        </w:rPr>
        <w:t>Внеплановые проверки проводятся по основаниям и в порядке, которые установлены статьей 32 Федерального закона “О некоммерческих организациях”.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6"/>
      <w:r w:rsidRPr="00DA183D">
        <w:rPr>
          <w:rFonts w:ascii="Times New Roman" w:hAnsi="Times New Roman" w:cs="Times New Roman"/>
          <w:sz w:val="28"/>
          <w:szCs w:val="28"/>
        </w:rPr>
        <w:t>6. Предметом проверок является: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61"/>
      <w:bookmarkEnd w:id="6"/>
      <w:r w:rsidRPr="00DA183D">
        <w:rPr>
          <w:rFonts w:ascii="Times New Roman" w:hAnsi="Times New Roman" w:cs="Times New Roman"/>
          <w:sz w:val="28"/>
          <w:szCs w:val="28"/>
        </w:rPr>
        <w:t>а) соблюдение некоммерческими организациями (за исключением политических партий, региональных отделений и иных структурных подразделений политических партий) требований законодательства Российской Федерации и целей, предусмотренных их учредительными документами, в том числе требований по расходованию некоммерческими организациями денежных средств и использованию ими иного имущества;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62"/>
      <w:bookmarkEnd w:id="7"/>
      <w:r w:rsidRPr="00DA183D">
        <w:rPr>
          <w:rFonts w:ascii="Times New Roman" w:hAnsi="Times New Roman" w:cs="Times New Roman"/>
          <w:sz w:val="28"/>
          <w:szCs w:val="28"/>
        </w:rPr>
        <w:t>б) соблюдение политическими партиями, региональными отделениями и иными структурными подразделениями политических партий законодательства Российской Федерации и соответствие их деятельности положениям, целям и задачам, предусмотренным уставами политических партий.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7"/>
      <w:bookmarkEnd w:id="8"/>
      <w:r w:rsidRPr="00DA183D">
        <w:rPr>
          <w:rFonts w:ascii="Times New Roman" w:hAnsi="Times New Roman" w:cs="Times New Roman"/>
          <w:sz w:val="28"/>
          <w:szCs w:val="28"/>
        </w:rPr>
        <w:t>7. Сроки и последовательность административных процедур при осуществлении государственного надзора устанавливаются административным регламентом, разрабатываемым и утверждаемым в соответствии с постановлением Правительства Российской Федерации от 16 мая 2011 г. № 373.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8"/>
      <w:bookmarkEnd w:id="9"/>
      <w:r w:rsidRPr="00DA183D">
        <w:rPr>
          <w:rFonts w:ascii="Times New Roman" w:hAnsi="Times New Roman" w:cs="Times New Roman"/>
          <w:sz w:val="28"/>
          <w:szCs w:val="28"/>
        </w:rPr>
        <w:t>8. Органы государственного надзора при осуществлении государственного надзора взаимодействуют с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9"/>
      <w:bookmarkEnd w:id="10"/>
      <w:r w:rsidRPr="00DA183D">
        <w:rPr>
          <w:rFonts w:ascii="Times New Roman" w:hAnsi="Times New Roman" w:cs="Times New Roman"/>
          <w:sz w:val="28"/>
          <w:szCs w:val="28"/>
        </w:rPr>
        <w:t>9. Должностными лицами, уполномоченными осуществлять государственный надзор, являются: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91"/>
      <w:bookmarkEnd w:id="11"/>
      <w:r w:rsidRPr="00DA183D">
        <w:rPr>
          <w:rFonts w:ascii="Times New Roman" w:hAnsi="Times New Roman" w:cs="Times New Roman"/>
          <w:sz w:val="28"/>
          <w:szCs w:val="28"/>
        </w:rPr>
        <w:t>а) руководители органов государственного надзора, их заместители;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92"/>
      <w:bookmarkEnd w:id="12"/>
      <w:r w:rsidRPr="00DA183D">
        <w:rPr>
          <w:rFonts w:ascii="Times New Roman" w:hAnsi="Times New Roman" w:cs="Times New Roman"/>
          <w:sz w:val="28"/>
          <w:szCs w:val="28"/>
        </w:rPr>
        <w:t>б) руководители структурных подразделений органов государственного надзора, их заместители, должностными регламентами которых предусмотрены полномочия по осуществлению государственного надзора;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93"/>
      <w:bookmarkEnd w:id="13"/>
      <w:r w:rsidRPr="00DA183D">
        <w:rPr>
          <w:rFonts w:ascii="Times New Roman" w:hAnsi="Times New Roman" w:cs="Times New Roman"/>
          <w:sz w:val="28"/>
          <w:szCs w:val="28"/>
        </w:rPr>
        <w:t>в) иные государственные гражданские служащие органов государственного надзора, должностными регламентами которых предусмотрены полномочия по осуществлению федерального государственного надзора.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"/>
      <w:bookmarkEnd w:id="14"/>
      <w:r w:rsidRPr="00DA183D">
        <w:rPr>
          <w:rFonts w:ascii="Times New Roman" w:hAnsi="Times New Roman" w:cs="Times New Roman"/>
          <w:sz w:val="28"/>
          <w:szCs w:val="28"/>
        </w:rPr>
        <w:t>10. Должностные лица органов государственного надзора, указанные в пункте 9 настоящего Положения, при осуществлении государственного надзора в порядке, установленном законодательством Российской Федерации, имеют право: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"/>
      <w:bookmarkEnd w:id="15"/>
      <w:r w:rsidRPr="00DA183D">
        <w:rPr>
          <w:rFonts w:ascii="Times New Roman" w:hAnsi="Times New Roman" w:cs="Times New Roman"/>
          <w:sz w:val="28"/>
          <w:szCs w:val="28"/>
        </w:rPr>
        <w:t>а) запрашивать у органов управления некоммерческой организации их распорядительные документы, за исключением документов, содержащих сведения, которые могут быть получены в соответствии с подпунктом ”б</w:t>
      </w:r>
      <w:proofErr w:type="gramStart"/>
      <w:r w:rsidRPr="00DA183D">
        <w:rPr>
          <w:rFonts w:ascii="Times New Roman" w:hAnsi="Times New Roman" w:cs="Times New Roman"/>
          <w:sz w:val="28"/>
          <w:szCs w:val="28"/>
        </w:rPr>
        <w:t>”н</w:t>
      </w:r>
      <w:proofErr w:type="gramEnd"/>
      <w:r w:rsidRPr="00DA183D">
        <w:rPr>
          <w:rFonts w:ascii="Times New Roman" w:hAnsi="Times New Roman" w:cs="Times New Roman"/>
          <w:sz w:val="28"/>
          <w:szCs w:val="28"/>
        </w:rPr>
        <w:t>астоящего пункта;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2"/>
      <w:bookmarkEnd w:id="16"/>
      <w:r w:rsidRPr="00DA183D">
        <w:rPr>
          <w:rFonts w:ascii="Times New Roman" w:hAnsi="Times New Roman" w:cs="Times New Roman"/>
          <w:sz w:val="28"/>
          <w:szCs w:val="28"/>
        </w:rPr>
        <w:t xml:space="preserve">б) запрашивать информацию о финансово-хозяйственной деятельности </w:t>
      </w:r>
      <w:r w:rsidRPr="00DA183D">
        <w:rPr>
          <w:rFonts w:ascii="Times New Roman" w:hAnsi="Times New Roman" w:cs="Times New Roman"/>
          <w:sz w:val="28"/>
          <w:szCs w:val="28"/>
        </w:rPr>
        <w:lastRenderedPageBreak/>
        <w:t>некоммерческих организаций у органов государственной статистики, федерального органа исполнительной власти, уполномоченного по контролю и надзору в области налогов и сборов, и иных органов государственного надзора и контроля, а также у кредитных и иных финансовых организаций;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3"/>
      <w:bookmarkEnd w:id="17"/>
      <w:r w:rsidRPr="00DA183D">
        <w:rPr>
          <w:rFonts w:ascii="Times New Roman" w:hAnsi="Times New Roman" w:cs="Times New Roman"/>
          <w:sz w:val="28"/>
          <w:szCs w:val="28"/>
        </w:rPr>
        <w:t>в) направлять своих представителей для участия в проведении некоммерческой организацией мероприятий;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4"/>
      <w:bookmarkEnd w:id="18"/>
      <w:r w:rsidRPr="00DA183D">
        <w:rPr>
          <w:rFonts w:ascii="Times New Roman" w:hAnsi="Times New Roman" w:cs="Times New Roman"/>
          <w:sz w:val="28"/>
          <w:szCs w:val="28"/>
        </w:rPr>
        <w:t>г) проводить проверки соответствия деятельности некоммерческой организации, в том числе по расходованию денежных средств и использованию иного имущества, целям, предусмотренным ее учредительными документами;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5"/>
      <w:bookmarkEnd w:id="19"/>
      <w:proofErr w:type="spellStart"/>
      <w:proofErr w:type="gramStart"/>
      <w:r w:rsidRPr="00DA183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A183D">
        <w:rPr>
          <w:rFonts w:ascii="Times New Roman" w:hAnsi="Times New Roman" w:cs="Times New Roman"/>
          <w:sz w:val="28"/>
          <w:szCs w:val="28"/>
        </w:rPr>
        <w:t>) в случае выявления нарушения законодательства Российской Федерации и (или) совершения некоммерческой организацией действий, противоречащих целям, предусмотренным ее учредительными документами, выносить письменное предупреждение (представление) с указанием допущенного нарушения и срока его устранения, составляющего не менее 1 месяца (в отношении политических партий - не менее 2 месяцев), а также принимать иные меры, предусмотренные законодательством Российской Федерации.</w:t>
      </w:r>
      <w:proofErr w:type="gramEnd"/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1"/>
      <w:bookmarkEnd w:id="20"/>
      <w:r w:rsidRPr="00DA183D">
        <w:rPr>
          <w:rFonts w:ascii="Times New Roman" w:hAnsi="Times New Roman" w:cs="Times New Roman"/>
          <w:sz w:val="28"/>
          <w:szCs w:val="28"/>
        </w:rPr>
        <w:t>11. Должностные лица органов государственного надзора, указанные в пункте 9 настоящего Положения, при осуществлении государственного надзора обязаны: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11"/>
      <w:bookmarkEnd w:id="21"/>
      <w:proofErr w:type="gramStart"/>
      <w:r w:rsidRPr="00DA183D">
        <w:rPr>
          <w:rFonts w:ascii="Times New Roman" w:hAnsi="Times New Roman" w:cs="Times New Roman"/>
          <w:sz w:val="28"/>
          <w:szCs w:val="28"/>
        </w:rPr>
        <w:t>а) 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требований, установленных Федеральным законом “О защите прав юридических лиц и индивидуальных предпринимателей при осуществлении государственного контроля (надзора) и муниципального контроля”,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</w:t>
      </w:r>
      <w:proofErr w:type="gramEnd"/>
      <w:r w:rsidRPr="00DA183D">
        <w:rPr>
          <w:rFonts w:ascii="Times New Roman" w:hAnsi="Times New Roman" w:cs="Times New Roman"/>
          <w:sz w:val="28"/>
          <w:szCs w:val="28"/>
        </w:rPr>
        <w:t xml:space="preserve"> правовыми актами субъектов Российской Федерации;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12"/>
      <w:bookmarkEnd w:id="22"/>
      <w:r w:rsidRPr="00DA183D">
        <w:rPr>
          <w:rFonts w:ascii="Times New Roman" w:hAnsi="Times New Roman" w:cs="Times New Roman"/>
          <w:sz w:val="28"/>
          <w:szCs w:val="28"/>
        </w:rPr>
        <w:t>б) соблюдать законодательство Российской Федерации, права и законные интересы некоммерческих организаций, в отношении которых проводится проверка;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13"/>
      <w:bookmarkEnd w:id="23"/>
      <w:r w:rsidRPr="00DA183D">
        <w:rPr>
          <w:rFonts w:ascii="Times New Roman" w:hAnsi="Times New Roman" w:cs="Times New Roman"/>
          <w:sz w:val="28"/>
          <w:szCs w:val="28"/>
        </w:rPr>
        <w:t>в) проводить проверку в соответствии с ее назначением на основании соответствующего распоряжения руководителя органа государственного надзора или его заместителя;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14"/>
      <w:bookmarkEnd w:id="24"/>
      <w:r w:rsidRPr="00DA183D">
        <w:rPr>
          <w:rFonts w:ascii="Times New Roman" w:hAnsi="Times New Roman" w:cs="Times New Roman"/>
          <w:sz w:val="28"/>
          <w:szCs w:val="28"/>
        </w:rPr>
        <w:t>г) проводить проверку только во время исполнения служебных обязанностей, выездную проверку только при предъявлении служебного удостоверения, копии распоряжения руководителя органа государственного надзора или его заместителя;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15"/>
      <w:bookmarkEnd w:id="25"/>
      <w:proofErr w:type="spellStart"/>
      <w:r w:rsidRPr="00DA183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A183D">
        <w:rPr>
          <w:rFonts w:ascii="Times New Roman" w:hAnsi="Times New Roman" w:cs="Times New Roman"/>
          <w:sz w:val="28"/>
          <w:szCs w:val="28"/>
        </w:rPr>
        <w:t>) не препятствовать руководителю, иному должностному лицу или уполномоченному представителю некоммерческой организации присутствовать при проведении проверки и давать разъяснения по вопросам, относящимся к предмету проверки;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16"/>
      <w:bookmarkEnd w:id="26"/>
      <w:r w:rsidRPr="00DA183D">
        <w:rPr>
          <w:rFonts w:ascii="Times New Roman" w:hAnsi="Times New Roman" w:cs="Times New Roman"/>
          <w:sz w:val="28"/>
          <w:szCs w:val="28"/>
        </w:rPr>
        <w:t>е) предоставлять руководителю, иному должностному лицу или уполномоченному представителю некоммерческой организации, присутствующим при проведении проверки, информацию и документы, относящиеся к предмету проверки;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17"/>
      <w:bookmarkEnd w:id="27"/>
      <w:r w:rsidRPr="00DA183D">
        <w:rPr>
          <w:rFonts w:ascii="Times New Roman" w:hAnsi="Times New Roman" w:cs="Times New Roman"/>
          <w:sz w:val="28"/>
          <w:szCs w:val="28"/>
        </w:rPr>
        <w:lastRenderedPageBreak/>
        <w:t>ж) знакомить руководителя, иное должностное лицо или уполномоченного представителя некоммерческой организации с результатами проверки;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18"/>
      <w:bookmarkEnd w:id="28"/>
      <w:proofErr w:type="spellStart"/>
      <w:r w:rsidRPr="00DA183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A183D">
        <w:rPr>
          <w:rFonts w:ascii="Times New Roman" w:hAnsi="Times New Roman" w:cs="Times New Roman"/>
          <w:sz w:val="28"/>
          <w:szCs w:val="28"/>
        </w:rPr>
        <w:t>) учитывать при определении мер, принимаемых по фактам выявленных нарушений, соответствие указанных мер тяжести нарушений, а также не допускать необоснованное ограничение прав и законных интересов некоммерческой организации;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19"/>
      <w:bookmarkEnd w:id="29"/>
      <w:r w:rsidRPr="00DA183D">
        <w:rPr>
          <w:rFonts w:ascii="Times New Roman" w:hAnsi="Times New Roman" w:cs="Times New Roman"/>
          <w:sz w:val="28"/>
          <w:szCs w:val="28"/>
        </w:rPr>
        <w:t>и) доказывать обоснованность своих действий при их обжаловании некоммерческой организацией в порядке, установленном законодательством Российской Федерации;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110"/>
      <w:bookmarkEnd w:id="30"/>
      <w:r w:rsidRPr="00DA183D">
        <w:rPr>
          <w:rFonts w:ascii="Times New Roman" w:hAnsi="Times New Roman" w:cs="Times New Roman"/>
          <w:sz w:val="28"/>
          <w:szCs w:val="28"/>
        </w:rPr>
        <w:t>к) соблюдать сроки проведения проверки, установленные Федеральным законом “О защите прав юридических лиц и индивидуальных предпринимателей при осуществлении государственного контроля (надзора) и муниципального контроля”;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111"/>
      <w:bookmarkEnd w:id="31"/>
      <w:r w:rsidRPr="00DA183D">
        <w:rPr>
          <w:rFonts w:ascii="Times New Roman" w:hAnsi="Times New Roman" w:cs="Times New Roman"/>
          <w:sz w:val="28"/>
          <w:szCs w:val="28"/>
        </w:rPr>
        <w:t>л) не требовать от некоммерческой организации документы и иные сведения, представление которых не предусмотрено законодательством Российской Федерации, а также документы, которые ранее были представлены в орган государственного надзора или могут быть получены у других органов государственного надзора и контроля, кредитных и иных финансовых организаций;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112"/>
      <w:bookmarkEnd w:id="32"/>
      <w:r w:rsidRPr="00DA183D">
        <w:rPr>
          <w:rFonts w:ascii="Times New Roman" w:hAnsi="Times New Roman" w:cs="Times New Roman"/>
          <w:sz w:val="28"/>
          <w:szCs w:val="28"/>
        </w:rPr>
        <w:t>м) перед началом проведения выездной проверки по просьбе руководителя, иного должностного лица или уполномоченного представителя некоммерческой организации ознакомить их с положениями административного регламента, в соответствии с которым проводится проверка;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113"/>
      <w:bookmarkEnd w:id="33"/>
      <w:proofErr w:type="spellStart"/>
      <w:r w:rsidRPr="00DA183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A183D">
        <w:rPr>
          <w:rFonts w:ascii="Times New Roman" w:hAnsi="Times New Roman" w:cs="Times New Roman"/>
          <w:sz w:val="28"/>
          <w:szCs w:val="28"/>
        </w:rPr>
        <w:t xml:space="preserve">) не вмешиваться в деятельность некоммерческой организации, в том числе при участии в проводимых некоммерческой организацией мероприятиях, за исключением </w:t>
      </w:r>
      <w:proofErr w:type="gramStart"/>
      <w:r w:rsidRPr="00DA183D">
        <w:rPr>
          <w:rFonts w:ascii="Times New Roman" w:hAnsi="Times New Roman" w:cs="Times New Roman"/>
          <w:sz w:val="28"/>
          <w:szCs w:val="28"/>
        </w:rPr>
        <w:t>случаев выявления нарушений законодательства Российской Федерации</w:t>
      </w:r>
      <w:proofErr w:type="gramEnd"/>
      <w:r w:rsidRPr="00DA183D">
        <w:rPr>
          <w:rFonts w:ascii="Times New Roman" w:hAnsi="Times New Roman" w:cs="Times New Roman"/>
          <w:sz w:val="28"/>
          <w:szCs w:val="28"/>
        </w:rPr>
        <w:t>;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114"/>
      <w:bookmarkEnd w:id="34"/>
      <w:r w:rsidRPr="00DA183D">
        <w:rPr>
          <w:rFonts w:ascii="Times New Roman" w:hAnsi="Times New Roman" w:cs="Times New Roman"/>
          <w:sz w:val="28"/>
          <w:szCs w:val="28"/>
        </w:rPr>
        <w:t>о) осуществлять запись о проведенной проверке в журнале учета проверок.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2"/>
      <w:bookmarkEnd w:id="35"/>
      <w:r w:rsidRPr="00DA183D">
        <w:rPr>
          <w:rFonts w:ascii="Times New Roman" w:hAnsi="Times New Roman" w:cs="Times New Roman"/>
          <w:sz w:val="28"/>
          <w:szCs w:val="28"/>
        </w:rPr>
        <w:t>12. По результатам проверки должностные лица органа государственного надзора принимают меры, предусмотренные федеральными законами “О защите прав юридических лиц и индивидуальных предпринимателей при осуществлении государственного контроля (надзора) и муниципального контроля”, “О некоммерческих организациях”, “Об общественных объединениях”, “О противодействии экстремистской деятельности”, Кодексом Российской Федерации об административных правонарушениях и иными нормативными правовыми актами.</w:t>
      </w:r>
    </w:p>
    <w:p w:rsidR="000F0373" w:rsidRPr="00DA183D" w:rsidRDefault="000F03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3"/>
      <w:bookmarkEnd w:id="36"/>
      <w:r w:rsidRPr="00DA183D">
        <w:rPr>
          <w:rFonts w:ascii="Times New Roman" w:hAnsi="Times New Roman" w:cs="Times New Roman"/>
          <w:sz w:val="28"/>
          <w:szCs w:val="28"/>
        </w:rPr>
        <w:t>13. Решения и действия (бездействие) должностных лиц органа государственного надзора, осуществляющих государственный надзор, могут быть обжалованы в досудебном (внесудебном) порядке и (или) в суде в порядке, установленном законодательством Российской Федерации.</w:t>
      </w:r>
    </w:p>
    <w:bookmarkEnd w:id="37"/>
    <w:p w:rsidR="000F0373" w:rsidRDefault="000F0373">
      <w:pPr>
        <w:ind w:firstLine="720"/>
        <w:jc w:val="both"/>
      </w:pPr>
    </w:p>
    <w:sectPr w:rsidR="000F0373" w:rsidSect="00D72BF7">
      <w:pgSz w:w="11906" w:h="16838"/>
      <w:pgMar w:top="1440" w:right="850" w:bottom="1440" w:left="85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F7FFB"/>
    <w:rsid w:val="000F0373"/>
    <w:rsid w:val="001F7FFB"/>
    <w:rsid w:val="00242D3B"/>
    <w:rsid w:val="006713AA"/>
    <w:rsid w:val="00AF7C96"/>
    <w:rsid w:val="00BB26BE"/>
    <w:rsid w:val="00D72BF7"/>
    <w:rsid w:val="00DA1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BF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2BF7"/>
    <w:pPr>
      <w:spacing w:before="75"/>
      <w:jc w:val="center"/>
      <w:outlineLvl w:val="0"/>
    </w:pPr>
    <w:rPr>
      <w:b/>
      <w:bCs/>
      <w:color w:val="auto"/>
      <w:u w:val="single"/>
    </w:rPr>
  </w:style>
  <w:style w:type="paragraph" w:styleId="2">
    <w:name w:val="heading 2"/>
    <w:basedOn w:val="1"/>
    <w:next w:val="a"/>
    <w:link w:val="20"/>
    <w:uiPriority w:val="99"/>
    <w:qFormat/>
    <w:rsid w:val="00D72BF7"/>
    <w:pPr>
      <w:spacing w:before="0"/>
      <w:jc w:val="both"/>
      <w:outlineLvl w:val="1"/>
    </w:pPr>
    <w:rPr>
      <w:b w:val="0"/>
      <w:bCs w:val="0"/>
      <w:i/>
      <w:iCs/>
      <w:u w:val="none"/>
    </w:rPr>
  </w:style>
  <w:style w:type="paragraph" w:styleId="3">
    <w:name w:val="heading 3"/>
    <w:basedOn w:val="2"/>
    <w:next w:val="a"/>
    <w:link w:val="30"/>
    <w:uiPriority w:val="99"/>
    <w:qFormat/>
    <w:rsid w:val="00D72BF7"/>
    <w:pPr>
      <w:outlineLvl w:val="2"/>
    </w:pPr>
    <w:rPr>
      <w:i w:val="0"/>
      <w:iCs w:val="0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72BF7"/>
    <w:pPr>
      <w:outlineLvl w:val="3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72BF7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D72BF7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D72BF7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72BF7"/>
    <w:rPr>
      <w:rFonts w:cs="Times New Roman"/>
      <w:b/>
      <w:bCs/>
      <w:color w:val="000000"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D72BF7"/>
    <w:pPr>
      <w:jc w:val="both"/>
    </w:pPr>
    <w:rPr>
      <w:color w:val="auto"/>
    </w:rPr>
  </w:style>
  <w:style w:type="paragraph" w:customStyle="1" w:styleId="a4">
    <w:name w:val="Текст в таблице"/>
    <w:basedOn w:val="a3"/>
    <w:next w:val="a"/>
    <w:uiPriority w:val="99"/>
    <w:rsid w:val="00D72BF7"/>
    <w:pPr>
      <w:ind w:firstLine="720"/>
    </w:pPr>
  </w:style>
  <w:style w:type="paragraph" w:customStyle="1" w:styleId="a5">
    <w:name w:val="Гипертекстовая ссылка"/>
    <w:basedOn w:val="a4"/>
    <w:next w:val="a"/>
    <w:uiPriority w:val="99"/>
    <w:rsid w:val="00D72BF7"/>
    <w:pPr>
      <w:ind w:firstLine="0"/>
    </w:pPr>
    <w:rPr>
      <w:color w:val="008000"/>
    </w:rPr>
  </w:style>
  <w:style w:type="paragraph" w:customStyle="1" w:styleId="a6">
    <w:name w:val="Активная гиперссылка"/>
    <w:basedOn w:val="a5"/>
    <w:next w:val="a"/>
    <w:uiPriority w:val="99"/>
    <w:rsid w:val="00D72BF7"/>
    <w:rPr>
      <w:color w:val="auto"/>
      <w:u w:val="single"/>
    </w:rPr>
  </w:style>
  <w:style w:type="paragraph" w:customStyle="1" w:styleId="a7">
    <w:name w:val="Внимание"/>
    <w:basedOn w:val="a"/>
    <w:next w:val="a"/>
    <w:uiPriority w:val="99"/>
    <w:rsid w:val="00D72BF7"/>
    <w:pPr>
      <w:spacing w:before="240" w:after="240"/>
      <w:ind w:left="420" w:right="420" w:firstLine="300"/>
      <w:jc w:val="both"/>
    </w:pPr>
    <w:rPr>
      <w:color w:val="auto"/>
      <w:shd w:val="clear" w:color="auto" w:fill="FAF3E9"/>
    </w:rPr>
  </w:style>
  <w:style w:type="paragraph" w:customStyle="1" w:styleId="a8">
    <w:name w:val="Внимание: криминал!!"/>
    <w:basedOn w:val="a7"/>
    <w:next w:val="a"/>
    <w:uiPriority w:val="99"/>
    <w:rsid w:val="00D72BF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9">
    <w:name w:val="Внимание: недобросовестность!"/>
    <w:basedOn w:val="a7"/>
    <w:next w:val="a"/>
    <w:uiPriority w:val="99"/>
    <w:rsid w:val="00D72BF7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Цветовое выделение"/>
    <w:uiPriority w:val="99"/>
    <w:rsid w:val="00D72BF7"/>
    <w:rPr>
      <w:color w:val="0000FF"/>
    </w:rPr>
  </w:style>
  <w:style w:type="character" w:customStyle="1" w:styleId="ab">
    <w:name w:val="Выделение для Базового Поиска"/>
    <w:basedOn w:val="aa"/>
    <w:uiPriority w:val="99"/>
    <w:rsid w:val="00D72BF7"/>
    <w:rPr>
      <w:rFonts w:cs="Times New Roman"/>
      <w:color w:val="0058A9"/>
    </w:rPr>
  </w:style>
  <w:style w:type="character" w:customStyle="1" w:styleId="ac">
    <w:name w:val="Выделение для Базового Поиска (курсив)"/>
    <w:basedOn w:val="ab"/>
    <w:uiPriority w:val="99"/>
    <w:rsid w:val="00D72BF7"/>
    <w:rPr>
      <w:i/>
      <w:iCs/>
    </w:rPr>
  </w:style>
  <w:style w:type="paragraph" w:customStyle="1" w:styleId="ad">
    <w:name w:val="Заголовок группы контролов"/>
    <w:basedOn w:val="a"/>
    <w:next w:val="a"/>
    <w:uiPriority w:val="99"/>
    <w:rsid w:val="00D72BF7"/>
    <w:pPr>
      <w:jc w:val="both"/>
    </w:pPr>
    <w:rPr>
      <w:b/>
      <w:bCs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72BF7"/>
    <w:pPr>
      <w:spacing w:before="0"/>
      <w:jc w:val="both"/>
      <w:outlineLvl w:val="9"/>
    </w:pPr>
    <w:rPr>
      <w:b w:val="0"/>
      <w:bCs w:val="0"/>
      <w:u w:val="none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D72BF7"/>
    <w:pPr>
      <w:jc w:val="right"/>
    </w:pPr>
    <w:rPr>
      <w:color w:val="auto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72BF7"/>
    <w:pPr>
      <w:jc w:val="both"/>
    </w:pPr>
    <w:rPr>
      <w:i/>
      <w:iCs/>
      <w:color w:val="000080"/>
    </w:rPr>
  </w:style>
  <w:style w:type="paragraph" w:customStyle="1" w:styleId="af1">
    <w:name w:val="Заголовок статьи"/>
    <w:basedOn w:val="a"/>
    <w:next w:val="a"/>
    <w:uiPriority w:val="99"/>
    <w:rsid w:val="00D72BF7"/>
    <w:pPr>
      <w:ind w:left="2319" w:hanging="1599"/>
      <w:jc w:val="both"/>
    </w:pPr>
    <w:rPr>
      <w:color w:val="auto"/>
    </w:rPr>
  </w:style>
  <w:style w:type="paragraph" w:customStyle="1" w:styleId="af2">
    <w:name w:val="Интерфейс"/>
    <w:basedOn w:val="a"/>
    <w:next w:val="a"/>
    <w:uiPriority w:val="99"/>
    <w:rsid w:val="00D72BF7"/>
    <w:pPr>
      <w:jc w:val="both"/>
    </w:pPr>
    <w:rPr>
      <w:shd w:val="clear" w:color="auto" w:fill="FFFFFF"/>
    </w:rPr>
  </w:style>
  <w:style w:type="paragraph" w:customStyle="1" w:styleId="af3">
    <w:name w:val="Нормальный (справка)"/>
    <w:basedOn w:val="a"/>
    <w:next w:val="a"/>
    <w:uiPriority w:val="99"/>
    <w:rsid w:val="00D72BF7"/>
    <w:pPr>
      <w:ind w:left="170" w:right="170"/>
    </w:pPr>
    <w:rPr>
      <w:color w:val="auto"/>
    </w:rPr>
  </w:style>
  <w:style w:type="paragraph" w:customStyle="1" w:styleId="af4">
    <w:name w:val="Комментарий"/>
    <w:basedOn w:val="af3"/>
    <w:next w:val="a"/>
    <w:uiPriority w:val="99"/>
    <w:rsid w:val="00D72BF7"/>
    <w:pPr>
      <w:spacing w:before="75"/>
      <w:ind w:left="0" w:right="0"/>
      <w:jc w:val="both"/>
    </w:pPr>
    <w:rPr>
      <w:i/>
      <w:iCs/>
      <w:vanish/>
      <w:color w:val="800080"/>
      <w:shd w:val="clear" w:color="auto" w:fill="C0C0C0"/>
    </w:rPr>
  </w:style>
  <w:style w:type="paragraph" w:customStyle="1" w:styleId="af5">
    <w:name w:val="Информация о версии"/>
    <w:basedOn w:val="af4"/>
    <w:next w:val="a"/>
    <w:uiPriority w:val="99"/>
    <w:rsid w:val="00D72BF7"/>
    <w:pPr>
      <w:spacing w:before="0"/>
    </w:pPr>
    <w:rPr>
      <w:i w:val="0"/>
      <w:iCs w:val="0"/>
      <w:vanish w:val="0"/>
      <w:color w:val="000080"/>
      <w:shd w:val="clear" w:color="auto" w:fill="auto"/>
    </w:rPr>
  </w:style>
  <w:style w:type="paragraph" w:customStyle="1" w:styleId="af6">
    <w:name w:val="Информация об изменениях"/>
    <w:basedOn w:val="a"/>
    <w:next w:val="a"/>
    <w:uiPriority w:val="99"/>
    <w:rsid w:val="00D72BF7"/>
    <w:pPr>
      <w:spacing w:before="180"/>
      <w:jc w:val="both"/>
    </w:pPr>
    <w:rPr>
      <w:color w:val="auto"/>
      <w:shd w:val="clear" w:color="auto" w:fill="B1C9E0"/>
    </w:rPr>
  </w:style>
  <w:style w:type="paragraph" w:customStyle="1" w:styleId="af7">
    <w:name w:val="Нормальный (лев. подпись)"/>
    <w:basedOn w:val="a3"/>
    <w:next w:val="a"/>
    <w:uiPriority w:val="99"/>
    <w:rsid w:val="00D72BF7"/>
    <w:pPr>
      <w:jc w:val="left"/>
    </w:pPr>
  </w:style>
  <w:style w:type="paragraph" w:customStyle="1" w:styleId="af8">
    <w:name w:val="Колонтитул (левый)"/>
    <w:basedOn w:val="af7"/>
    <w:next w:val="a"/>
    <w:uiPriority w:val="99"/>
    <w:rsid w:val="00D72BF7"/>
    <w:pPr>
      <w:jc w:val="both"/>
    </w:pPr>
    <w:rPr>
      <w:sz w:val="12"/>
      <w:szCs w:val="12"/>
    </w:rPr>
  </w:style>
  <w:style w:type="paragraph" w:customStyle="1" w:styleId="af9">
    <w:name w:val="Нормальный (прав. подпись)"/>
    <w:basedOn w:val="a3"/>
    <w:next w:val="a"/>
    <w:uiPriority w:val="99"/>
    <w:rsid w:val="00D72BF7"/>
    <w:pPr>
      <w:jc w:val="right"/>
    </w:pPr>
  </w:style>
  <w:style w:type="paragraph" w:customStyle="1" w:styleId="afa">
    <w:name w:val="Колонтитул (правый)"/>
    <w:basedOn w:val="af9"/>
    <w:next w:val="a"/>
    <w:uiPriority w:val="99"/>
    <w:rsid w:val="00D72BF7"/>
    <w:pPr>
      <w:jc w:val="both"/>
    </w:pPr>
    <w:rPr>
      <w:sz w:val="12"/>
      <w:szCs w:val="12"/>
    </w:rPr>
  </w:style>
  <w:style w:type="paragraph" w:customStyle="1" w:styleId="afb">
    <w:name w:val="Комментарий пользователя"/>
    <w:basedOn w:val="af4"/>
    <w:next w:val="a"/>
    <w:uiPriority w:val="99"/>
    <w:rsid w:val="00D72BF7"/>
    <w:pPr>
      <w:spacing w:before="0"/>
      <w:jc w:val="left"/>
    </w:pPr>
    <w:rPr>
      <w:i w:val="0"/>
      <w:iCs w:val="0"/>
      <w:vanish w:val="0"/>
      <w:color w:val="000000"/>
      <w:shd w:val="clear" w:color="auto" w:fill="auto"/>
    </w:rPr>
  </w:style>
  <w:style w:type="paragraph" w:customStyle="1" w:styleId="afc">
    <w:name w:val="Куда обратиться?"/>
    <w:basedOn w:val="a7"/>
    <w:next w:val="a"/>
    <w:uiPriority w:val="99"/>
    <w:rsid w:val="00D72BF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d">
    <w:name w:val="Моноширинный"/>
    <w:basedOn w:val="a"/>
    <w:next w:val="a"/>
    <w:uiPriority w:val="99"/>
    <w:rsid w:val="00D72BF7"/>
    <w:pPr>
      <w:jc w:val="both"/>
    </w:pPr>
    <w:rPr>
      <w:color w:val="auto"/>
    </w:rPr>
  </w:style>
  <w:style w:type="character" w:customStyle="1" w:styleId="afe">
    <w:name w:val="Найденные слова"/>
    <w:basedOn w:val="aa"/>
    <w:uiPriority w:val="99"/>
    <w:rsid w:val="00D72BF7"/>
    <w:rPr>
      <w:rFonts w:cs="Times New Roman"/>
      <w:b/>
      <w:bCs/>
      <w:color w:val="FFFFFF"/>
      <w:shd w:val="clear" w:color="auto" w:fill="FF0000"/>
    </w:rPr>
  </w:style>
  <w:style w:type="character" w:customStyle="1" w:styleId="aff">
    <w:name w:val="Утратил силу"/>
    <w:basedOn w:val="aa"/>
    <w:uiPriority w:val="99"/>
    <w:rsid w:val="00D72BF7"/>
    <w:rPr>
      <w:rFonts w:cs="Times New Roman"/>
      <w:color w:val="808000"/>
    </w:rPr>
  </w:style>
  <w:style w:type="character" w:customStyle="1" w:styleId="aff0">
    <w:name w:val="Не вступил в силу"/>
    <w:basedOn w:val="aff"/>
    <w:uiPriority w:val="99"/>
    <w:rsid w:val="00D72BF7"/>
    <w:rPr>
      <w:color w:val="008080"/>
    </w:rPr>
  </w:style>
  <w:style w:type="paragraph" w:customStyle="1" w:styleId="aff1">
    <w:name w:val="Необходимые документы"/>
    <w:basedOn w:val="a7"/>
    <w:next w:val="a"/>
    <w:uiPriority w:val="99"/>
    <w:rsid w:val="00D72BF7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OEM">
    <w:name w:val="Нормальный (OEM)"/>
    <w:basedOn w:val="afd"/>
    <w:next w:val="a"/>
    <w:uiPriority w:val="99"/>
    <w:rsid w:val="00D72BF7"/>
  </w:style>
  <w:style w:type="paragraph" w:customStyle="1" w:styleId="aff2">
    <w:name w:val="Нормальный (аннотация)"/>
    <w:basedOn w:val="a"/>
    <w:next w:val="a"/>
    <w:uiPriority w:val="99"/>
    <w:rsid w:val="00D72BF7"/>
    <w:pPr>
      <w:jc w:val="both"/>
    </w:pPr>
    <w:rPr>
      <w:color w:val="auto"/>
    </w:rPr>
  </w:style>
  <w:style w:type="paragraph" w:customStyle="1" w:styleId="aff3">
    <w:name w:val="Объект"/>
    <w:basedOn w:val="a"/>
    <w:next w:val="a"/>
    <w:uiPriority w:val="99"/>
    <w:rsid w:val="00D72BF7"/>
    <w:pPr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aff4">
    <w:name w:val="Оглавление"/>
    <w:basedOn w:val="afd"/>
    <w:next w:val="a"/>
    <w:uiPriority w:val="99"/>
    <w:rsid w:val="00D72BF7"/>
    <w:rPr>
      <w:vanish/>
      <w:shd w:val="clear" w:color="auto" w:fill="C0C0C0"/>
    </w:rPr>
  </w:style>
  <w:style w:type="character" w:customStyle="1" w:styleId="aff5">
    <w:name w:val="Опечатки"/>
    <w:uiPriority w:val="99"/>
    <w:rsid w:val="00D72BF7"/>
    <w:rPr>
      <w:color w:val="FF0000"/>
    </w:rPr>
  </w:style>
  <w:style w:type="paragraph" w:customStyle="1" w:styleId="aff6">
    <w:name w:val="Подвал для информации об изменениях"/>
    <w:basedOn w:val="1"/>
    <w:next w:val="a"/>
    <w:uiPriority w:val="99"/>
    <w:rsid w:val="00D72BF7"/>
    <w:pPr>
      <w:spacing w:before="0"/>
      <w:jc w:val="both"/>
      <w:outlineLvl w:val="9"/>
    </w:pPr>
    <w:rPr>
      <w:b w:val="0"/>
      <w:bCs w:val="0"/>
      <w:sz w:val="20"/>
      <w:szCs w:val="20"/>
      <w:u w:val="none"/>
    </w:rPr>
  </w:style>
  <w:style w:type="paragraph" w:customStyle="1" w:styleId="aff7">
    <w:name w:val="Текст информации об изменениях"/>
    <w:basedOn w:val="a"/>
    <w:next w:val="a"/>
    <w:uiPriority w:val="99"/>
    <w:rsid w:val="00D72BF7"/>
    <w:pPr>
      <w:jc w:val="both"/>
    </w:pPr>
    <w:rPr>
      <w:color w:val="auto"/>
      <w:sz w:val="20"/>
      <w:szCs w:val="20"/>
    </w:rPr>
  </w:style>
  <w:style w:type="paragraph" w:customStyle="1" w:styleId="aff8">
    <w:name w:val="Подзаголовок для информации об изменениях"/>
    <w:basedOn w:val="aff7"/>
    <w:next w:val="a"/>
    <w:uiPriority w:val="99"/>
    <w:rsid w:val="00D72BF7"/>
    <w:rPr>
      <w:b/>
      <w:bCs/>
      <w:color w:val="000080"/>
      <w:sz w:val="24"/>
      <w:szCs w:val="24"/>
    </w:rPr>
  </w:style>
  <w:style w:type="paragraph" w:customStyle="1" w:styleId="aff9">
    <w:name w:val="Подчёркнуный текст"/>
    <w:basedOn w:val="a"/>
    <w:next w:val="a"/>
    <w:uiPriority w:val="99"/>
    <w:rsid w:val="00D72BF7"/>
    <w:pPr>
      <w:jc w:val="both"/>
    </w:pPr>
    <w:rPr>
      <w:color w:val="auto"/>
    </w:rPr>
  </w:style>
  <w:style w:type="paragraph" w:customStyle="1" w:styleId="affa">
    <w:name w:val="Прижатый влево"/>
    <w:basedOn w:val="a"/>
    <w:next w:val="a"/>
    <w:uiPriority w:val="99"/>
    <w:rsid w:val="00D72BF7"/>
    <w:rPr>
      <w:color w:val="auto"/>
    </w:rPr>
  </w:style>
  <w:style w:type="paragraph" w:customStyle="1" w:styleId="affb">
    <w:name w:val="Пример."/>
    <w:basedOn w:val="a7"/>
    <w:next w:val="a"/>
    <w:uiPriority w:val="99"/>
    <w:rsid w:val="00D72BF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c">
    <w:name w:val="Примечание."/>
    <w:basedOn w:val="a7"/>
    <w:next w:val="a"/>
    <w:uiPriority w:val="99"/>
    <w:rsid w:val="00D72BF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d">
    <w:name w:val="Продолжение ссылки"/>
    <w:basedOn w:val="a5"/>
    <w:next w:val="a"/>
    <w:uiPriority w:val="99"/>
    <w:rsid w:val="00D72BF7"/>
  </w:style>
  <w:style w:type="paragraph" w:customStyle="1" w:styleId="affe">
    <w:name w:val="Словарная статья"/>
    <w:basedOn w:val="a"/>
    <w:next w:val="a"/>
    <w:uiPriority w:val="99"/>
    <w:rsid w:val="00D72BF7"/>
    <w:pPr>
      <w:ind w:right="170"/>
      <w:jc w:val="both"/>
    </w:pPr>
    <w:rPr>
      <w:color w:val="auto"/>
    </w:rPr>
  </w:style>
  <w:style w:type="paragraph" w:customStyle="1" w:styleId="afff">
    <w:name w:val="Ссылка на официальную публикацию"/>
    <w:basedOn w:val="a"/>
    <w:next w:val="a"/>
    <w:uiPriority w:val="99"/>
    <w:rsid w:val="00D72BF7"/>
    <w:pPr>
      <w:jc w:val="both"/>
    </w:pPr>
    <w:rPr>
      <w:color w:val="auto"/>
    </w:rPr>
  </w:style>
  <w:style w:type="paragraph" w:customStyle="1" w:styleId="afff0">
    <w:name w:val="Технический комментарий"/>
    <w:basedOn w:val="a"/>
    <w:next w:val="a"/>
    <w:uiPriority w:val="99"/>
    <w:rsid w:val="00D72BF7"/>
    <w:rPr>
      <w:color w:val="auto"/>
      <w:shd w:val="clear" w:color="auto" w:fill="FFFF00"/>
    </w:rPr>
  </w:style>
  <w:style w:type="paragraph" w:customStyle="1" w:styleId="afff1">
    <w:name w:val="Центрированный (таблица)"/>
    <w:basedOn w:val="a3"/>
    <w:next w:val="a"/>
    <w:uiPriority w:val="99"/>
    <w:rsid w:val="00D72BF7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1456</Words>
  <Characters>8300</Characters>
  <Application>Microsoft Office Word</Application>
  <DocSecurity>0</DocSecurity>
  <Lines>69</Lines>
  <Paragraphs>19</Paragraphs>
  <ScaleCrop>false</ScaleCrop>
  <Company>НПП "Гарант-Сервис"</Company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Михаил</cp:lastModifiedBy>
  <cp:revision>4</cp:revision>
  <dcterms:created xsi:type="dcterms:W3CDTF">2014-03-18T00:55:00Z</dcterms:created>
  <dcterms:modified xsi:type="dcterms:W3CDTF">2014-03-19T04:07:00Z</dcterms:modified>
</cp:coreProperties>
</file>